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ABF2E">
      <w:pPr>
        <w:pStyle w:val="2"/>
        <w:bidi w:val="0"/>
        <w:rPr>
          <w:rFonts w:hint="eastAsia"/>
          <w:sz w:val="32"/>
          <w:szCs w:val="20"/>
        </w:rPr>
      </w:pPr>
      <w:bookmarkStart w:id="0" w:name="_GoBack"/>
      <w:r>
        <w:rPr>
          <w:rFonts w:hint="eastAsia"/>
          <w:sz w:val="32"/>
          <w:szCs w:val="20"/>
        </w:rPr>
        <w:t>官方《国家重大建设项目库操作指引（2026年2月）》发布</w:t>
      </w:r>
    </w:p>
    <w:bookmarkEnd w:id="0"/>
    <w:p w14:paraId="52CE8B8D">
      <w:pPr>
        <w:rPr>
          <w:rFonts w:hint="eastAsia"/>
          <w:lang w:eastAsia="zh-CN"/>
        </w:rPr>
      </w:pPr>
      <w:r>
        <w:rPr>
          <w:rFonts w:hint="eastAsia"/>
        </w:rPr>
        <w:t>今年 2 月，优化升级后的全新国家重大项目库正式上线，同时也发布了最新的官方版操作指引。指引还贴心按照中央预算内投资、地方政府专项债、超长期特别国债等不同类型分类编制，清晰实用，值得大大点赞</w:t>
      </w:r>
      <w:r>
        <w:rPr>
          <w:rFonts w:hint="eastAsia"/>
          <w:lang w:eastAsia="zh-CN"/>
        </w:rPr>
        <w:t>。</w:t>
      </w:r>
    </w:p>
    <w:p w14:paraId="4F84F1A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完整版原文获取方式如下：</w:t>
      </w:r>
    </w:p>
    <w:p w14:paraId="5B314B7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1、官方渠道：登录国家重大项目库下载，最新网址：https://kpp.ndrc.gov.cn/#/login</w:t>
      </w:r>
    </w:p>
    <w:p w14:paraId="7394D94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2、百度网盘获取（免费）：https://pan.baidu.com/s/1ZR7QwgHYg-39gR7kOUrdoQ?pwd=njwt        提取码: njwt</w:t>
      </w:r>
    </w:p>
    <w:p w14:paraId="60D6E54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675" cy="5057775"/>
            <wp:effectExtent l="0" t="0" r="3175" b="9525"/>
            <wp:docPr id="1" name="图片 1" descr="d3c15148560d7cba097a0462ca410b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3c15148560d7cba097a0462ca410b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1135" cy="8271510"/>
            <wp:effectExtent l="0" t="0" r="5715" b="15240"/>
            <wp:docPr id="2" name="图片 2" descr="ef7bc01d8e8c82508b659d2d941bbb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f7bc01d8e8c82508b659d2d941bbb8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27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3040" cy="8442960"/>
            <wp:effectExtent l="0" t="0" r="3810" b="15240"/>
            <wp:docPr id="3" name="图片 3" descr="d53fa1ee3f28c512093b4d61b05884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53fa1ee3f28c512093b4d61b058845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44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3844290"/>
            <wp:effectExtent l="0" t="0" r="3810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作者提示:素材来源官方媒体/网络新闻，文中事件发生于2026年2月20日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64804"/>
    <w:rsid w:val="1EA6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2026-04-28T02:53:00Z</dcterms:created>
  <dc:creator>Cappuccino1425448509</dc:creator>
  <cp:lastModifiedBy>Cappuccino1425448509</cp:lastModifiedBy>
  <dcterms:modified xsi:type="dcterms:W3CDTF">2026-04-28T03:21:53Z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05857BD304384E73B16F4D029E1260D4_11</vt:lpwstr>
  </property>
  <property fmtid="{D5CDD505-2E9C-101B-9397-08002B2CF9AE}" pid="4" name="KSOTemplateDocerSaveRecord">
    <vt:lpwstr>eyJoZGlkIjoiMDNmZGY4OWUyMmI0MDkwMmVkNmVkY2NkOTY4NDNlNDciLCJ1c2VySWQiOiIzMDU3NjIxNiJ9</vt:lpwstr>
  </property>
</Properties>
</file>